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8FE0" w14:textId="77777777" w:rsidR="00793384" w:rsidRPr="00DD05AF" w:rsidRDefault="00793384" w:rsidP="00793384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DD05AF">
        <w:rPr>
          <w:rFonts w:eastAsia="Calibri"/>
          <w:b/>
          <w:u w:val="single"/>
          <w:lang w:eastAsia="en-US"/>
        </w:rPr>
        <w:t>PRZEDMIOTOWY SYSTEM OCENIANIA</w:t>
      </w:r>
      <w:r w:rsidRPr="00DD05AF">
        <w:rPr>
          <w:b/>
          <w:bCs/>
          <w:u w:val="single"/>
        </w:rPr>
        <w:t xml:space="preserve"> Z </w:t>
      </w:r>
      <w:r w:rsidR="00631B94">
        <w:rPr>
          <w:b/>
          <w:bCs/>
          <w:u w:val="single"/>
        </w:rPr>
        <w:t>CHEM</w:t>
      </w:r>
      <w:r w:rsidRPr="00DD05AF">
        <w:rPr>
          <w:b/>
          <w:bCs/>
          <w:u w:val="single"/>
        </w:rPr>
        <w:t>II</w:t>
      </w:r>
    </w:p>
    <w:p w14:paraId="2B074125" w14:textId="1ACEC39E" w:rsidR="007050D7" w:rsidRPr="00DD05AF" w:rsidRDefault="00793384" w:rsidP="00E40ED4">
      <w:pPr>
        <w:jc w:val="center"/>
        <w:rPr>
          <w:rFonts w:eastAsia="Calibri"/>
          <w:b/>
          <w:u w:val="single"/>
          <w:lang w:eastAsia="en-US"/>
        </w:rPr>
      </w:pPr>
      <w:r w:rsidRPr="00DD05AF">
        <w:rPr>
          <w:rFonts w:eastAsia="Calibri"/>
          <w:b/>
          <w:u w:val="single"/>
          <w:lang w:eastAsia="en-US"/>
        </w:rPr>
        <w:t>W ROKU SZKOLNYM 202</w:t>
      </w:r>
      <w:r w:rsidR="001B1154">
        <w:rPr>
          <w:rFonts w:eastAsia="Calibri"/>
          <w:b/>
          <w:u w:val="single"/>
          <w:lang w:eastAsia="en-US"/>
        </w:rPr>
        <w:t>3</w:t>
      </w:r>
      <w:r w:rsidRPr="00DD05AF">
        <w:rPr>
          <w:rFonts w:eastAsia="Calibri"/>
          <w:b/>
          <w:u w:val="single"/>
          <w:lang w:eastAsia="en-US"/>
        </w:rPr>
        <w:t>/202</w:t>
      </w:r>
      <w:r w:rsidR="001B1154">
        <w:rPr>
          <w:rFonts w:eastAsia="Calibri"/>
          <w:b/>
          <w:u w:val="single"/>
          <w:lang w:eastAsia="en-US"/>
        </w:rPr>
        <w:t>4</w:t>
      </w:r>
    </w:p>
    <w:p w14:paraId="505AE7D4" w14:textId="77777777" w:rsidR="00FE7328" w:rsidRDefault="00FE7328" w:rsidP="00FE7328">
      <w:pPr>
        <w:pStyle w:val="NormalnyWeb"/>
        <w:spacing w:before="0" w:beforeAutospacing="0"/>
        <w:rPr>
          <w:color w:val="000000"/>
        </w:rPr>
      </w:pPr>
    </w:p>
    <w:p w14:paraId="4A7CA37B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Przedmiotowy system oceniania w Szkole Podstawowej nr 1 w Porębie jest zgodny z Wewnątrzszkolnym systemem oceniania zawartym w Statucie szkoły.</w:t>
      </w:r>
    </w:p>
    <w:p w14:paraId="2A987C01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Podlega on następującym zasadom:</w:t>
      </w:r>
    </w:p>
    <w:p w14:paraId="36D9EF6E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1. Nauczyciele mają obowiązek zapoznać uczniów i rodziców z PSO i kryteriami oceniania</w:t>
      </w:r>
      <w:r w:rsidR="001E60EB">
        <w:rPr>
          <w:color w:val="000000"/>
        </w:rPr>
        <w:t xml:space="preserve"> </w:t>
      </w:r>
      <w:r w:rsidRPr="00DD05AF">
        <w:rPr>
          <w:color w:val="000000"/>
        </w:rPr>
        <w:t>na poszczególną ocenę z każdego przedmiotu na początku roku szkolnego.</w:t>
      </w:r>
    </w:p>
    <w:p w14:paraId="61C32A39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2. W szkole stosuje się następujące kryteria oceniania:</w:t>
      </w:r>
    </w:p>
    <w:p w14:paraId="1737AFB1" w14:textId="77777777" w:rsidR="00E40ED4" w:rsidRPr="00DD05AF" w:rsidRDefault="00E40ED4" w:rsidP="00FE7328">
      <w:pPr>
        <w:pStyle w:val="NormalnyWeb"/>
        <w:numPr>
          <w:ilvl w:val="0"/>
          <w:numId w:val="17"/>
        </w:numPr>
        <w:spacing w:before="0" w:beforeAutospacing="0"/>
        <w:ind w:left="1418" w:hanging="350"/>
        <w:rPr>
          <w:color w:val="000000"/>
        </w:rPr>
      </w:pPr>
      <w:r w:rsidRPr="00DD05AF">
        <w:rPr>
          <w:color w:val="000000"/>
        </w:rPr>
        <w:t>odpowiedzi ustne</w:t>
      </w:r>
    </w:p>
    <w:p w14:paraId="4E5BCAC1" w14:textId="77777777" w:rsidR="00E40ED4" w:rsidRPr="00DD05AF" w:rsidRDefault="00E40ED4" w:rsidP="00FE7328">
      <w:pPr>
        <w:pStyle w:val="NormalnyWeb"/>
        <w:numPr>
          <w:ilvl w:val="0"/>
          <w:numId w:val="17"/>
        </w:numPr>
        <w:spacing w:before="0" w:beforeAutospacing="0" w:after="0" w:afterAutospacing="0"/>
        <w:ind w:left="1418" w:hanging="350"/>
        <w:rPr>
          <w:color w:val="000000"/>
        </w:rPr>
      </w:pPr>
      <w:r w:rsidRPr="00DD05AF">
        <w:rPr>
          <w:color w:val="000000"/>
        </w:rPr>
        <w:t>prace pisemne:</w:t>
      </w:r>
    </w:p>
    <w:p w14:paraId="327E2375" w14:textId="77777777" w:rsidR="00E40ED4" w:rsidRPr="00DD05AF" w:rsidRDefault="00E40ED4" w:rsidP="00FE7328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 xml:space="preserve">krótkie 15-miutowe </w:t>
      </w:r>
      <w:r w:rsidR="00580368">
        <w:rPr>
          <w:color w:val="000000"/>
        </w:rPr>
        <w:t xml:space="preserve">niezapowiedziane </w:t>
      </w:r>
      <w:r w:rsidRPr="00DD05AF">
        <w:rPr>
          <w:color w:val="000000"/>
        </w:rPr>
        <w:t>kartkówki max z 3 ostatnich lekcji</w:t>
      </w:r>
    </w:p>
    <w:p w14:paraId="2C231513" w14:textId="77777777" w:rsidR="00E40ED4" w:rsidRPr="00DD05AF" w:rsidRDefault="00E40ED4" w:rsidP="00FE7328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>prace klasowe poprzedzone powtórzeniem i zapowiedziane z tygodniowym wyprzedzeniem</w:t>
      </w:r>
    </w:p>
    <w:p w14:paraId="58EC3E03" w14:textId="77777777" w:rsidR="00E40ED4" w:rsidRPr="00DD05AF" w:rsidRDefault="00E40ED4" w:rsidP="00FE7328">
      <w:pPr>
        <w:pStyle w:val="NormalnyWeb"/>
        <w:numPr>
          <w:ilvl w:val="0"/>
          <w:numId w:val="17"/>
        </w:numPr>
        <w:spacing w:before="0" w:beforeAutospacing="0"/>
        <w:ind w:left="1418" w:hanging="350"/>
        <w:rPr>
          <w:color w:val="000000"/>
        </w:rPr>
      </w:pPr>
      <w:r w:rsidRPr="00DD05AF">
        <w:rPr>
          <w:color w:val="000000"/>
        </w:rPr>
        <w:t>Prace dodatkowe</w:t>
      </w:r>
    </w:p>
    <w:p w14:paraId="7A13D732" w14:textId="77777777" w:rsidR="00E40ED4" w:rsidRPr="00DD05AF" w:rsidRDefault="00D62749" w:rsidP="00FE7328">
      <w:pPr>
        <w:pStyle w:val="NormalnyWeb"/>
        <w:numPr>
          <w:ilvl w:val="0"/>
          <w:numId w:val="17"/>
        </w:numPr>
        <w:spacing w:before="0" w:beforeAutospacing="0"/>
        <w:ind w:left="1418" w:hanging="350"/>
        <w:rPr>
          <w:color w:val="000000"/>
        </w:rPr>
      </w:pPr>
      <w:r>
        <w:rPr>
          <w:color w:val="000000"/>
        </w:rPr>
        <w:t>Aktywność na lekcji</w:t>
      </w:r>
    </w:p>
    <w:p w14:paraId="66339EC2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3. W ciągu tygodnia nie może być więcej niż dwie całogodzinne prace pisemne</w:t>
      </w:r>
      <w:r w:rsidR="00580368">
        <w:rPr>
          <w:color w:val="000000"/>
        </w:rPr>
        <w:t xml:space="preserve"> sprawdziany)</w:t>
      </w:r>
      <w:r w:rsidRPr="00DD05AF">
        <w:rPr>
          <w:color w:val="000000"/>
        </w:rPr>
        <w:t>, a w jednym dniu uczeń może napisać tylko jedną pracę.</w:t>
      </w:r>
    </w:p>
    <w:p w14:paraId="655E7395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4. Uczeń, który uzyskał ocenę niesatysfakcjonującą go, może poprawić ją w ciągu tygodnia, w formie i terminie uzgodnionym z nauczycielem.</w:t>
      </w:r>
    </w:p>
    <w:p w14:paraId="738505AD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5. Uczeń, który był nieobecny w szkole podczas określonej formy sprawdzania, może wykonać zadanie w formie i terminie ustalonym z nauczycielem, w ciągu dwóch tygodni od dnia przybycia do szkoły.</w:t>
      </w:r>
    </w:p>
    <w:p w14:paraId="5137A2ED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6. Uczeń ciężko doświadczony przez los, może być oceniany według indywidualnych ustalonych dla niego zasad.</w:t>
      </w:r>
    </w:p>
    <w:p w14:paraId="5E723949" w14:textId="77777777" w:rsidR="00E40ED4" w:rsidRPr="00DD05AF" w:rsidRDefault="00E40ED4" w:rsidP="00FE7328">
      <w:pPr>
        <w:pStyle w:val="NormalnyWeb"/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>7. Skala ocen bieżących:</w:t>
      </w:r>
    </w:p>
    <w:p w14:paraId="5F0C8188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7DD21A57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+ - ocena bardzo dobry plus;</w:t>
      </w:r>
    </w:p>
    <w:p w14:paraId="004976F1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1D64AE6E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- ocena bardzo dobry minus;</w:t>
      </w:r>
    </w:p>
    <w:p w14:paraId="3A847240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+ - ocena dobry plus;</w:t>
      </w:r>
    </w:p>
    <w:p w14:paraId="061FE3A2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4 - ocena dobry;</w:t>
      </w:r>
    </w:p>
    <w:p w14:paraId="106C844A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4 - - ocena dobry minus;</w:t>
      </w:r>
    </w:p>
    <w:p w14:paraId="2E1BB478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+ - ocena dostateczny plus;</w:t>
      </w:r>
    </w:p>
    <w:p w14:paraId="77E73229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7B7C558A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3 - - ocena dostateczny minus;</w:t>
      </w:r>
    </w:p>
    <w:p w14:paraId="6BEA78B4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2 + - ocena dopuszczający plus;</w:t>
      </w:r>
    </w:p>
    <w:p w14:paraId="1D258F0C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44ED8A5D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1 - niedostateczny.</w:t>
      </w:r>
    </w:p>
    <w:p w14:paraId="67E1E4CE" w14:textId="77777777" w:rsidR="00CA6818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8. W całorocznym ocenianiu stosuje się następujące skróty: np., bpd, +, -</w:t>
      </w:r>
      <w:r w:rsidR="0095498D">
        <w:rPr>
          <w:color w:val="000000"/>
        </w:rPr>
        <w:t>,bo</w:t>
      </w:r>
      <w:r w:rsidRPr="00DD05AF">
        <w:rPr>
          <w:color w:val="000000"/>
        </w:rPr>
        <w:t>.</w:t>
      </w:r>
    </w:p>
    <w:p w14:paraId="60139690" w14:textId="77777777" w:rsidR="00E40ED4" w:rsidRPr="00DD05AF" w:rsidRDefault="00E40ED4" w:rsidP="00FE7328">
      <w:pPr>
        <w:pStyle w:val="NormalnyWeb"/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lastRenderedPageBreak/>
        <w:t>9. Skala ocen śródrocznych:</w:t>
      </w:r>
    </w:p>
    <w:p w14:paraId="6A840972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666B5345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+ - ocena bardzo dobry plus;</w:t>
      </w:r>
    </w:p>
    <w:p w14:paraId="3E667DBF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7CF2CFA4" w14:textId="77777777" w:rsidR="00E40ED4" w:rsidRPr="00DD05AF" w:rsidRDefault="00E40ED4" w:rsidP="00FE7328">
      <w:pPr>
        <w:pStyle w:val="NormalnyWeb"/>
        <w:spacing w:before="0" w:beforeAutospacing="0" w:after="0" w:afterAutospacing="0"/>
        <w:ind w:left="708"/>
        <w:rPr>
          <w:color w:val="000000"/>
        </w:rPr>
      </w:pPr>
      <w:r w:rsidRPr="00DD05AF">
        <w:rPr>
          <w:color w:val="000000"/>
        </w:rPr>
        <w:t>5 - - ocena bardzo dobry minus;</w:t>
      </w:r>
    </w:p>
    <w:p w14:paraId="0A14BCD2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+ - ocena dobry plus;</w:t>
      </w:r>
    </w:p>
    <w:p w14:paraId="589C69AD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ocena dobry;</w:t>
      </w:r>
    </w:p>
    <w:p w14:paraId="038F0431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- ocena dobry minus;</w:t>
      </w:r>
    </w:p>
    <w:p w14:paraId="20A08652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+ - ocena dostateczny plus;</w:t>
      </w:r>
    </w:p>
    <w:p w14:paraId="494DCC4F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48A3C858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- ocena dostateczny minus;</w:t>
      </w:r>
    </w:p>
    <w:p w14:paraId="4E49A30C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+ - ocena dopuszczający plus;</w:t>
      </w:r>
    </w:p>
    <w:p w14:paraId="7A00DD58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0E387EF2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1 - niedostateczny.</w:t>
      </w:r>
    </w:p>
    <w:p w14:paraId="286AB4B3" w14:textId="77777777" w:rsidR="00E40ED4" w:rsidRPr="00DD05AF" w:rsidRDefault="00E40ED4" w:rsidP="00FE7328">
      <w:pPr>
        <w:pStyle w:val="NormalnyWeb"/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>10. Skala ocen rocznych:</w:t>
      </w:r>
    </w:p>
    <w:p w14:paraId="20A30601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6 - ocena celujący;</w:t>
      </w:r>
    </w:p>
    <w:p w14:paraId="292A1913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5 - ocena bardzo dobry;</w:t>
      </w:r>
    </w:p>
    <w:p w14:paraId="4F10B708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4 - ocena dobry;</w:t>
      </w:r>
    </w:p>
    <w:p w14:paraId="4F4A9289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3 - ocena dostateczny;</w:t>
      </w:r>
    </w:p>
    <w:p w14:paraId="7AE4696F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2 - ocena dopuszczający;</w:t>
      </w:r>
    </w:p>
    <w:p w14:paraId="27ADB519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color w:val="000000"/>
        </w:rPr>
      </w:pPr>
      <w:r w:rsidRPr="00DD05AF">
        <w:rPr>
          <w:color w:val="000000"/>
        </w:rPr>
        <w:t>1 - niedostateczny.</w:t>
      </w:r>
    </w:p>
    <w:p w14:paraId="4E09379A" w14:textId="77777777" w:rsidR="00E40ED4" w:rsidRPr="00DD05AF" w:rsidRDefault="00E40ED4" w:rsidP="00FE7328">
      <w:pPr>
        <w:pStyle w:val="NormalnyWeb"/>
        <w:spacing w:before="0" w:beforeAutospacing="0" w:after="0" w:afterAutospacing="0"/>
        <w:rPr>
          <w:color w:val="000000"/>
        </w:rPr>
      </w:pPr>
      <w:r w:rsidRPr="00DD05AF">
        <w:rPr>
          <w:color w:val="000000"/>
        </w:rPr>
        <w:t xml:space="preserve">11. W szkole stosuje się jednolity </w:t>
      </w:r>
      <w:r w:rsidRPr="001E60EB">
        <w:rPr>
          <w:b/>
          <w:color w:val="000000"/>
          <w:u w:val="single"/>
        </w:rPr>
        <w:t>procentowy system oceniana</w:t>
      </w:r>
      <w:r w:rsidRPr="00DD05AF">
        <w:rPr>
          <w:color w:val="000000"/>
        </w:rPr>
        <w:t>:</w:t>
      </w:r>
    </w:p>
    <w:p w14:paraId="52A6FFA3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bookmarkStart w:id="0" w:name="_Hlk82340007"/>
      <w:r w:rsidRPr="00DD05AF">
        <w:rPr>
          <w:b/>
          <w:bCs/>
          <w:color w:val="000000"/>
        </w:rPr>
        <w:t xml:space="preserve">100% </w:t>
      </w:r>
      <w:r w:rsidR="006848E3" w:rsidRPr="00DD05AF">
        <w:rPr>
          <w:b/>
          <w:bCs/>
          <w:color w:val="000000"/>
        </w:rPr>
        <w:t>–</w:t>
      </w:r>
      <w:r w:rsidRPr="00DD05AF">
        <w:rPr>
          <w:b/>
          <w:bCs/>
          <w:color w:val="000000"/>
        </w:rPr>
        <w:t xml:space="preserve"> celujący 6</w:t>
      </w:r>
    </w:p>
    <w:p w14:paraId="6BA9F13F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 w:rsidRPr="00DD05AF">
        <w:rPr>
          <w:b/>
          <w:bCs/>
          <w:color w:val="000000"/>
        </w:rPr>
        <w:t>99% – 90% bardzo dobry 5</w:t>
      </w:r>
    </w:p>
    <w:p w14:paraId="7198E057" w14:textId="77777777" w:rsidR="00E40ED4" w:rsidRPr="00DD05AF" w:rsidRDefault="006848E3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E40ED4" w:rsidRPr="00DD05AF">
        <w:rPr>
          <w:b/>
          <w:bCs/>
          <w:color w:val="000000"/>
        </w:rPr>
        <w:t>9% – 75% dobry 4</w:t>
      </w:r>
    </w:p>
    <w:p w14:paraId="10E35D86" w14:textId="77777777" w:rsidR="00E40ED4" w:rsidRPr="00DD05AF" w:rsidRDefault="00E40ED4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 w:rsidRPr="00DD05AF">
        <w:rPr>
          <w:b/>
          <w:bCs/>
          <w:color w:val="000000"/>
        </w:rPr>
        <w:t>7</w:t>
      </w:r>
      <w:r w:rsidR="006848E3">
        <w:rPr>
          <w:b/>
          <w:bCs/>
          <w:color w:val="000000"/>
        </w:rPr>
        <w:t>4</w:t>
      </w:r>
      <w:r w:rsidRPr="00DD05AF">
        <w:rPr>
          <w:b/>
          <w:bCs/>
          <w:color w:val="000000"/>
        </w:rPr>
        <w:t>% – 50% dostateczny 3</w:t>
      </w:r>
    </w:p>
    <w:p w14:paraId="7D879127" w14:textId="77777777" w:rsidR="00E40ED4" w:rsidRPr="00DD05AF" w:rsidRDefault="006848E3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49</w:t>
      </w:r>
      <w:r w:rsidR="00E40ED4" w:rsidRPr="00DD05AF">
        <w:rPr>
          <w:b/>
          <w:bCs/>
          <w:color w:val="000000"/>
        </w:rPr>
        <w:t>% – 30% dopuszczający 2</w:t>
      </w:r>
    </w:p>
    <w:p w14:paraId="54D87D34" w14:textId="77777777" w:rsidR="00E40ED4" w:rsidRPr="00DD05AF" w:rsidRDefault="006848E3" w:rsidP="00FE7328">
      <w:pPr>
        <w:pStyle w:val="NormalnyWeb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="00E40ED4" w:rsidRPr="00DD05AF">
        <w:rPr>
          <w:b/>
          <w:bCs/>
          <w:color w:val="000000"/>
        </w:rPr>
        <w:t xml:space="preserve"> % – 0% niedostateczny 1</w:t>
      </w:r>
    </w:p>
    <w:bookmarkEnd w:id="0"/>
    <w:p w14:paraId="10480D6F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12. O osiągnięciach i postępach uczniowie i ich rodzice (prawni opiekunowie) są</w:t>
      </w:r>
      <w:r w:rsidR="0095498D">
        <w:rPr>
          <w:color w:val="000000"/>
        </w:rPr>
        <w:t xml:space="preserve"> </w:t>
      </w:r>
      <w:r w:rsidRPr="00DD05AF">
        <w:rPr>
          <w:color w:val="000000"/>
        </w:rPr>
        <w:t>informowani na zebraniach ogólnych i konsultacjach indywidualnych.</w:t>
      </w:r>
    </w:p>
    <w:p w14:paraId="37381120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13. Nauczyciel informuje poprzez dziennik elektroniczny o przewidywanych pozytywnych ocenach klasyfikacyjnych rocznych i śródrocznych na co najmniej dwa tygodnie przed posiedzeniem klasyfikacyjnym Rady Pedagogicznej.</w:t>
      </w:r>
    </w:p>
    <w:p w14:paraId="7CF5BC22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14. Nauczyciel poprzez wpis oceny w dzienniku elektronicznym informuje o</w:t>
      </w:r>
      <w:r w:rsidR="0095498D">
        <w:rPr>
          <w:color w:val="000000"/>
        </w:rPr>
        <w:t xml:space="preserve"> </w:t>
      </w:r>
      <w:r w:rsidRPr="00DD05AF">
        <w:rPr>
          <w:color w:val="000000"/>
        </w:rPr>
        <w:t>przewidywanych dla ucznia niedostatecznych ocenach klasyfikacyjnych co najmniej na miesiąc przed posiedzeniem klasyfikacyjnym Rady Pedagogicznej. Wpis do dziennika jest traktowany jako poinformowanie rodziców/prawnych opiekunów ucznia o przewidywanych dla niego niedostatecznych ocenach klasyfikacyjnych.</w:t>
      </w:r>
    </w:p>
    <w:p w14:paraId="7A3F5770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15. Tryb i warunki uzyskania wyższej niż przewidywana rocznej oceny z zajęć edukacyjnych:</w:t>
      </w:r>
    </w:p>
    <w:p w14:paraId="6B0A63E3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za przewidywaną ocenę roczną przyjmuje się ocenę zaproponowaną przez nauczyciela zgodnie z terminem ustalonym w statucie szkoły;</w:t>
      </w:r>
    </w:p>
    <w:p w14:paraId="08A6F394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uczeń może ubiegać się o podwyższenie przewidywanej oceny tylko o jeden stopień i tylko w przypadku, gdy co najmniej połowa uzyskanych przez niego ocen bieżących jest równa ocenie, o którą się ubiega lub od niej wyższa;</w:t>
      </w:r>
    </w:p>
    <w:p w14:paraId="07DB2ED7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uczeń nie może ubiegać się o ocenę celującą, jeśli nie spełnia warunków zawartych w wymaganiach edukacyjnych z danego przedmiotu;</w:t>
      </w:r>
    </w:p>
    <w:p w14:paraId="7EA098D0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warunki ubiegania się o ocenę wyższą niż przewidywana:</w:t>
      </w:r>
    </w:p>
    <w:p w14:paraId="721351EE" w14:textId="77777777" w:rsidR="00E40ED4" w:rsidRPr="00DD05AF" w:rsidRDefault="00E40ED4" w:rsidP="00FE7328">
      <w:pPr>
        <w:pStyle w:val="NormalnyWeb"/>
        <w:spacing w:before="0" w:beforeAutospacing="0"/>
        <w:ind w:left="720"/>
        <w:rPr>
          <w:color w:val="000000"/>
        </w:rPr>
      </w:pPr>
      <w:r w:rsidRPr="00DD05AF">
        <w:rPr>
          <w:color w:val="000000"/>
        </w:rPr>
        <w:lastRenderedPageBreak/>
        <w:t>- frekwencja na zajęciach z danego przedmiotu nie niższa niż 50% (z wyjątkiem długotrwałej choroby),</w:t>
      </w:r>
    </w:p>
    <w:p w14:paraId="6A3B06BA" w14:textId="77777777" w:rsidR="00E40ED4" w:rsidRPr="00DD05AF" w:rsidRDefault="00E40ED4" w:rsidP="00FE7328">
      <w:pPr>
        <w:pStyle w:val="NormalnyWeb"/>
        <w:spacing w:before="0" w:beforeAutospacing="0"/>
        <w:ind w:left="720"/>
        <w:rPr>
          <w:color w:val="000000"/>
        </w:rPr>
      </w:pPr>
      <w:r w:rsidRPr="00DD05AF">
        <w:rPr>
          <w:color w:val="000000"/>
        </w:rPr>
        <w:t>- usprawiedliwienie wszystkich nieobecności na zajęciach,</w:t>
      </w:r>
    </w:p>
    <w:p w14:paraId="757E03BB" w14:textId="77777777" w:rsidR="00E40ED4" w:rsidRPr="00DD05AF" w:rsidRDefault="00E40ED4" w:rsidP="00FE7328">
      <w:pPr>
        <w:pStyle w:val="NormalnyWeb"/>
        <w:spacing w:before="0" w:beforeAutospacing="0"/>
        <w:ind w:left="720"/>
        <w:rPr>
          <w:color w:val="000000"/>
        </w:rPr>
      </w:pPr>
      <w:r w:rsidRPr="00DD05AF">
        <w:rPr>
          <w:color w:val="000000"/>
        </w:rPr>
        <w:t>- przystąpienie do wszystkich przewidzianych przez nauczyciela form sprawdzianów i prac pisemnych,</w:t>
      </w:r>
    </w:p>
    <w:p w14:paraId="7E6207ED" w14:textId="77777777" w:rsidR="00E40ED4" w:rsidRPr="00DD05AF" w:rsidRDefault="00E40ED4" w:rsidP="00FE7328">
      <w:pPr>
        <w:pStyle w:val="NormalnyWeb"/>
        <w:spacing w:before="0" w:beforeAutospacing="0"/>
        <w:ind w:left="720"/>
        <w:rPr>
          <w:color w:val="000000"/>
        </w:rPr>
      </w:pPr>
      <w:r w:rsidRPr="00DD05AF">
        <w:rPr>
          <w:color w:val="000000"/>
        </w:rPr>
        <w:t>- uzyskanie z wszystkich sprawdzianów i prac pisemnych ocen pozytywnych (wyższych niż ocena niedostateczna), również w trybie poprawy ocen niedostatecznych,</w:t>
      </w:r>
    </w:p>
    <w:p w14:paraId="11D71DFD" w14:textId="77777777" w:rsidR="00E40ED4" w:rsidRPr="00DD05AF" w:rsidRDefault="00E40ED4" w:rsidP="00FE7328">
      <w:pPr>
        <w:pStyle w:val="NormalnyWeb"/>
        <w:spacing w:before="0" w:beforeAutospacing="0"/>
        <w:ind w:left="720"/>
        <w:rPr>
          <w:color w:val="000000"/>
        </w:rPr>
      </w:pPr>
      <w:r w:rsidRPr="00DD05AF">
        <w:rPr>
          <w:color w:val="000000"/>
        </w:rPr>
        <w:t>- skorzystanie z wszystkich oferowanych przez nauczyciela form poprawy, w tym konsultacji indywidualnych;</w:t>
      </w:r>
    </w:p>
    <w:p w14:paraId="04A63560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w przypadku spełnienia przez ucznia wszystkich warunków z pkt. d) nauczyciel przedmiotu wyraża zgodę na przystąpienie do poprawy oceny;</w:t>
      </w:r>
    </w:p>
    <w:p w14:paraId="775A5BC5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w przypadku niespełnienia któregokolwiek z warunków wymienionych w pkt. d) prośba ucznia zostaje odrzucona;</w:t>
      </w:r>
    </w:p>
    <w:p w14:paraId="607F81BC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sprawdzian napisany w ramach poprawy zostaje dołączony do dokumentacji wychowawcy klas;</w:t>
      </w:r>
    </w:p>
    <w:p w14:paraId="16A0FC2A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poprawa oceny rocznej może nastąpić jedynie w przypadku, gdy sprawdzian został zaliczony na ocenę, o którą ubiega się uczeń lub ocenę wyższą;</w:t>
      </w:r>
    </w:p>
    <w:p w14:paraId="38F69C31" w14:textId="77777777" w:rsidR="00E40ED4" w:rsidRPr="00DD05AF" w:rsidRDefault="00E40ED4" w:rsidP="00FE7328">
      <w:pPr>
        <w:pStyle w:val="NormalnyWeb"/>
        <w:numPr>
          <w:ilvl w:val="0"/>
          <w:numId w:val="1"/>
        </w:numPr>
        <w:spacing w:before="0" w:beforeAutospacing="0"/>
        <w:rPr>
          <w:color w:val="000000"/>
        </w:rPr>
      </w:pPr>
      <w:r w:rsidRPr="00DD05AF">
        <w:rPr>
          <w:color w:val="000000"/>
        </w:rPr>
        <w:t>ostateczna ocena roczna nie może być niższa od oceny proponowanej, niezależnie od wyników sprawdzianu, do którego przystąpił uczeń w ramach poprawy.</w:t>
      </w:r>
    </w:p>
    <w:p w14:paraId="67D2E1D5" w14:textId="77777777" w:rsidR="00E40ED4" w:rsidRPr="00DD05AF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16. Oceny ze szpitala, sanatorium lub innej szkoły za dany okres są uznawane na równi z pozostałymi ocenami.</w:t>
      </w:r>
    </w:p>
    <w:p w14:paraId="202EA703" w14:textId="77777777" w:rsidR="00AC1673" w:rsidRDefault="00E40ED4" w:rsidP="00FE7328">
      <w:pPr>
        <w:pStyle w:val="NormalnyWeb"/>
        <w:spacing w:before="0" w:beforeAutospacing="0"/>
        <w:rPr>
          <w:color w:val="000000"/>
        </w:rPr>
      </w:pPr>
      <w:r w:rsidRPr="00DD05AF">
        <w:rPr>
          <w:color w:val="000000"/>
        </w:rPr>
        <w:t>17. Uczeń z orzeczeniem PPP jest oceniany zgodnie z wymogami – zaleceniami poradni.</w:t>
      </w:r>
    </w:p>
    <w:p w14:paraId="38C9D084" w14:textId="77777777" w:rsidR="00CA6818" w:rsidRDefault="00CA6818" w:rsidP="00B1041F">
      <w:pPr>
        <w:pStyle w:val="NormalnyWeb"/>
        <w:spacing w:before="0" w:beforeAutospacing="0"/>
        <w:rPr>
          <w:b/>
          <w:bCs/>
          <w:color w:val="000000"/>
        </w:rPr>
      </w:pPr>
      <w:r>
        <w:rPr>
          <w:color w:val="000000"/>
        </w:rPr>
        <w:t xml:space="preserve">18. </w:t>
      </w:r>
      <w:r w:rsidRPr="00CA6818">
        <w:rPr>
          <w:color w:val="000000"/>
        </w:rPr>
        <w:t>Uczeń ma prawo do zgłoszenia przed rozpoczęciem lekcji bez żadnych konsekwencji nieprzygotowani</w:t>
      </w:r>
      <w:r>
        <w:rPr>
          <w:color w:val="000000"/>
        </w:rPr>
        <w:t>e</w:t>
      </w:r>
      <w:r w:rsidRPr="00CA6818">
        <w:rPr>
          <w:color w:val="000000"/>
        </w:rPr>
        <w:t xml:space="preserve"> (z wyjątkiem zaplanowanych sprawdzianów i lekcji powtórzeniowych – </w:t>
      </w:r>
      <w:r w:rsidR="00FE7328">
        <w:rPr>
          <w:b/>
          <w:bCs/>
          <w:color w:val="000000"/>
        </w:rPr>
        <w:t>2</w:t>
      </w:r>
      <w:r w:rsidRPr="00CA6818">
        <w:rPr>
          <w:b/>
          <w:bCs/>
          <w:color w:val="000000"/>
        </w:rPr>
        <w:t xml:space="preserve"> razy w semestrze</w:t>
      </w:r>
      <w:r>
        <w:rPr>
          <w:b/>
          <w:bCs/>
          <w:color w:val="000000"/>
        </w:rPr>
        <w:t>.</w:t>
      </w:r>
      <w:r w:rsidR="00FE7328">
        <w:rPr>
          <w:b/>
          <w:bCs/>
          <w:color w:val="000000"/>
        </w:rPr>
        <w:t xml:space="preserve"> Niewykorzystane nie przechodzą na następny semestr.</w:t>
      </w:r>
    </w:p>
    <w:p w14:paraId="31513B29" w14:textId="77777777" w:rsidR="00FE7328" w:rsidRPr="00FE7328" w:rsidRDefault="00FE7328" w:rsidP="00FE7328">
      <w:pPr>
        <w:pStyle w:val="NormalnyWeb"/>
        <w:spacing w:before="0" w:beforeAutospacing="0"/>
        <w:rPr>
          <w:color w:val="000000"/>
        </w:rPr>
      </w:pPr>
      <w:r w:rsidRPr="00FE7328">
        <w:rPr>
          <w:color w:val="000000"/>
        </w:rPr>
        <w:t xml:space="preserve">19. </w:t>
      </w:r>
      <w:r>
        <w:rPr>
          <w:color w:val="000000"/>
        </w:rPr>
        <w:t>Brak zeszytu lub pracy domowej w momencie sprawdzania przez nauczyciela, nie zgłoszony wcześniej , równoznaczny jest z otrzymaniem oceny niedostatecznej.</w:t>
      </w:r>
    </w:p>
    <w:p w14:paraId="14575A41" w14:textId="77777777" w:rsidR="00097203" w:rsidRDefault="00097203" w:rsidP="00FE7328">
      <w:pPr>
        <w:spacing w:after="200" w:line="360" w:lineRule="auto"/>
        <w:contextualSpacing/>
        <w:rPr>
          <w:color w:val="000000"/>
        </w:rPr>
      </w:pPr>
      <w:r>
        <w:rPr>
          <w:color w:val="000000"/>
        </w:rPr>
        <w:t>20. W przypadku otrzymania oceny niedostatecznej z pracy domowej lub referatu – uczeń ma obowiązek uzupełnić braki na następną lekcję. Uczeń ma możliwość poprawy tej oceny , przy czym nauczyciel wyznacza odpowiedni materiał do poprawy (najczęściej nowa praca na inny temat)</w:t>
      </w:r>
      <w:r w:rsidR="00DA5A64">
        <w:rPr>
          <w:color w:val="000000"/>
        </w:rPr>
        <w:t>.</w:t>
      </w:r>
    </w:p>
    <w:p w14:paraId="762E3897" w14:textId="77777777" w:rsidR="00D62749" w:rsidRDefault="00097203" w:rsidP="00FE7328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color w:val="000000"/>
        </w:rPr>
        <w:t xml:space="preserve">21. </w:t>
      </w:r>
      <w:r w:rsidR="00D62749" w:rsidRPr="00D62749">
        <w:rPr>
          <w:b/>
          <w:bCs/>
          <w:color w:val="000000"/>
        </w:rPr>
        <w:t>N</w:t>
      </w:r>
      <w:r w:rsidR="00D62749" w:rsidRPr="00AA6A7D">
        <w:rPr>
          <w:rFonts w:eastAsia="Calibri"/>
          <w:b/>
          <w:lang w:eastAsia="en-US"/>
        </w:rPr>
        <w:t>ieobecność</w:t>
      </w:r>
      <w:r w:rsidR="00D62749" w:rsidRPr="00AA6A7D">
        <w:rPr>
          <w:rFonts w:eastAsia="Calibri"/>
          <w:lang w:eastAsia="en-US"/>
        </w:rPr>
        <w:t xml:space="preserve"> ucznia na lekcji nie zwalnia go z obowiązku jej nadrobienia</w:t>
      </w:r>
      <w:r w:rsidR="00D62749">
        <w:rPr>
          <w:rFonts w:eastAsia="Calibri"/>
          <w:lang w:eastAsia="en-US"/>
        </w:rPr>
        <w:t>.</w:t>
      </w:r>
    </w:p>
    <w:p w14:paraId="663DF5E9" w14:textId="77777777" w:rsidR="007C1B69" w:rsidRDefault="007C1B69" w:rsidP="00FE7328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97203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 </w:t>
      </w:r>
      <w:r w:rsidRPr="00AA6A7D">
        <w:rPr>
          <w:rFonts w:eastAsia="Calibri"/>
          <w:lang w:eastAsia="en-US"/>
        </w:rPr>
        <w:t>Uczeń, który opuścił więcej niż 50% lekcji, może nie być klasyfikowany</w:t>
      </w:r>
      <w:r>
        <w:rPr>
          <w:rFonts w:eastAsia="Calibri"/>
          <w:lang w:eastAsia="en-US"/>
        </w:rPr>
        <w:t>.</w:t>
      </w:r>
    </w:p>
    <w:p w14:paraId="720FCBA0" w14:textId="77777777" w:rsidR="0090607D" w:rsidRPr="00AA6A7D" w:rsidRDefault="0090607D" w:rsidP="00FE7328">
      <w:pPr>
        <w:spacing w:after="200"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097203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 Ocenę z aktywność na lekcji otrzymuje uczeń, który uzyska trzy „+” (</w:t>
      </w:r>
      <w:r w:rsidRPr="00DD05AF">
        <w:rPr>
          <w:color w:val="000000"/>
        </w:rPr>
        <w:t>ocena bardzo dobry</w:t>
      </w:r>
      <w:r>
        <w:rPr>
          <w:rFonts w:eastAsia="Calibri"/>
          <w:lang w:eastAsia="en-US"/>
        </w:rPr>
        <w:t>) lub „</w:t>
      </w:r>
      <w:r w:rsidRPr="00CA6818">
        <w:rPr>
          <w:color w:val="000000"/>
        </w:rPr>
        <w:t>–</w:t>
      </w:r>
      <w:r>
        <w:rPr>
          <w:rFonts w:eastAsia="Calibri"/>
          <w:lang w:eastAsia="en-US"/>
        </w:rPr>
        <w:t>” (niedost</w:t>
      </w:r>
      <w:r w:rsidR="00332011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teczny).</w:t>
      </w:r>
    </w:p>
    <w:p w14:paraId="6303AD1D" w14:textId="77777777" w:rsidR="00981EEE" w:rsidRPr="00AA6A7D" w:rsidRDefault="00981EEE" w:rsidP="00FE7328">
      <w:pPr>
        <w:spacing w:after="200" w:line="360" w:lineRule="auto"/>
        <w:contextualSpacing/>
        <w:rPr>
          <w:rFonts w:eastAsia="Calibri"/>
          <w:lang w:eastAsia="en-US"/>
        </w:rPr>
      </w:pPr>
    </w:p>
    <w:p w14:paraId="1F151245" w14:textId="77777777" w:rsidR="00AC1673" w:rsidRDefault="006848E3" w:rsidP="00AC1673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WYMAGANIA EDUKACYJNE</w:t>
      </w:r>
      <w:r w:rsidR="00AC1673" w:rsidRPr="00AA6A7D">
        <w:rPr>
          <w:b/>
          <w:bCs/>
          <w:sz w:val="28"/>
          <w:szCs w:val="28"/>
          <w:u w:val="single"/>
        </w:rPr>
        <w:t xml:space="preserve"> Z </w:t>
      </w:r>
      <w:r w:rsidR="004F3259">
        <w:rPr>
          <w:b/>
          <w:bCs/>
          <w:sz w:val="28"/>
          <w:szCs w:val="28"/>
          <w:u w:val="single"/>
        </w:rPr>
        <w:t>CHEM</w:t>
      </w:r>
      <w:r w:rsidR="00AC1673">
        <w:rPr>
          <w:b/>
          <w:bCs/>
          <w:sz w:val="28"/>
          <w:szCs w:val="28"/>
          <w:u w:val="single"/>
        </w:rPr>
        <w:t>II</w:t>
      </w:r>
    </w:p>
    <w:p w14:paraId="066AA7A7" w14:textId="1B164A26" w:rsidR="00AC1673" w:rsidRPr="00AA6A7D" w:rsidRDefault="00AC1673" w:rsidP="00AC1673">
      <w:pPr>
        <w:ind w:left="360"/>
        <w:jc w:val="center"/>
        <w:rPr>
          <w:b/>
          <w:bCs/>
          <w:sz w:val="28"/>
          <w:szCs w:val="28"/>
          <w:u w:val="single"/>
        </w:rPr>
      </w:pPr>
      <w:r w:rsidRPr="00AA6A7D">
        <w:rPr>
          <w:b/>
          <w:bCs/>
          <w:sz w:val="28"/>
          <w:szCs w:val="28"/>
          <w:u w:val="single"/>
        </w:rPr>
        <w:t>W ROKU SZKOLNYM 202</w:t>
      </w:r>
      <w:r w:rsidR="001B1154">
        <w:rPr>
          <w:b/>
          <w:bCs/>
          <w:sz w:val="28"/>
          <w:szCs w:val="28"/>
          <w:u w:val="single"/>
        </w:rPr>
        <w:t>3</w:t>
      </w:r>
      <w:r w:rsidRPr="00AA6A7D">
        <w:rPr>
          <w:b/>
          <w:bCs/>
          <w:sz w:val="28"/>
          <w:szCs w:val="28"/>
          <w:u w:val="single"/>
        </w:rPr>
        <w:t>/202</w:t>
      </w:r>
      <w:r w:rsidR="001B1154">
        <w:rPr>
          <w:b/>
          <w:bCs/>
          <w:sz w:val="28"/>
          <w:szCs w:val="28"/>
          <w:u w:val="single"/>
        </w:rPr>
        <w:t>4</w:t>
      </w:r>
    </w:p>
    <w:p w14:paraId="44AE6931" w14:textId="77777777" w:rsidR="00882371" w:rsidRDefault="00882371" w:rsidP="00AC1673">
      <w:pPr>
        <w:autoSpaceDE w:val="0"/>
        <w:autoSpaceDN w:val="0"/>
        <w:adjustRightInd w:val="0"/>
        <w:rPr>
          <w:b/>
          <w:bCs/>
        </w:rPr>
      </w:pPr>
    </w:p>
    <w:p w14:paraId="72064720" w14:textId="77777777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celująca</w:t>
      </w:r>
    </w:p>
    <w:p w14:paraId="75E39E04" w14:textId="77777777" w:rsidR="00AC1673" w:rsidRPr="00AA6A7D" w:rsidRDefault="000A2589" w:rsidP="00AC167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38320859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prezentuje swoje wiadomości posługując się terminologią </w:t>
      </w:r>
      <w:r w:rsidR="00B01628">
        <w:t>chem</w:t>
      </w:r>
      <w:r>
        <w:t xml:space="preserve">iczną, </w:t>
      </w:r>
    </w:p>
    <w:p w14:paraId="727712C6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potrafi stosować zdobyte wiadomości w sytuacjach nietypowych, </w:t>
      </w:r>
    </w:p>
    <w:p w14:paraId="5D182AF7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formułuje problemy i rozwiązuje je w sposób twórczy, </w:t>
      </w:r>
    </w:p>
    <w:p w14:paraId="03353B72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dokonuje analizy lub syntezy zjawisk i procesów </w:t>
      </w:r>
      <w:r w:rsidR="00B01628">
        <w:t>chemicz</w:t>
      </w:r>
      <w:r>
        <w:t xml:space="preserve">nych, </w:t>
      </w:r>
    </w:p>
    <w:p w14:paraId="2C36459A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wykorzystuje wiedzę zdobytą na innych przedmiotach, </w:t>
      </w:r>
    </w:p>
    <w:p w14:paraId="3918FFD6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potrafi samodzielnie korzystać z różnych źródeł informacji, </w:t>
      </w:r>
    </w:p>
    <w:p w14:paraId="0F1B8BE3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 w:rsidRPr="000A67A8">
        <w:rPr>
          <w:u w:val="single"/>
        </w:rPr>
        <w:t>bardzo aktywnie uczestniczy w procesie lekcyjnym</w:t>
      </w:r>
      <w:r>
        <w:t xml:space="preserve">, </w:t>
      </w:r>
    </w:p>
    <w:p w14:paraId="2ED24075" w14:textId="77777777" w:rsidR="000A2589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wykonuje dodatkowe zadania i polecenia </w:t>
      </w:r>
    </w:p>
    <w:p w14:paraId="52FF9CCC" w14:textId="77777777" w:rsidR="00EB40BC" w:rsidRDefault="00EB40BC" w:rsidP="000A2589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wykonuje twórcze prace, pomoce naukowe i potrafi je prezentować na terenie szkoły i poza nią, </w:t>
      </w:r>
    </w:p>
    <w:p w14:paraId="332F2536" w14:textId="23388615" w:rsidR="00EB40BC" w:rsidRPr="00B71C50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b/>
          <w:bCs/>
        </w:rPr>
      </w:pPr>
      <w:r w:rsidRPr="00B71C50">
        <w:rPr>
          <w:b/>
          <w:bCs/>
          <w:u w:val="single"/>
        </w:rPr>
        <w:t xml:space="preserve">bierze udział w konkursach </w:t>
      </w:r>
      <w:r w:rsidR="00B01628" w:rsidRPr="00B71C50">
        <w:rPr>
          <w:b/>
          <w:bCs/>
          <w:u w:val="single"/>
        </w:rPr>
        <w:t>chemi</w:t>
      </w:r>
      <w:r w:rsidRPr="00B71C50">
        <w:rPr>
          <w:b/>
          <w:bCs/>
          <w:u w:val="single"/>
        </w:rPr>
        <w:t xml:space="preserve">cznych na terenie szkoły </w:t>
      </w:r>
      <w:r w:rsidR="00B71C50" w:rsidRPr="00B71C50">
        <w:rPr>
          <w:b/>
          <w:bCs/>
          <w:u w:val="single"/>
        </w:rPr>
        <w:t>lub</w:t>
      </w:r>
      <w:r w:rsidRPr="00B71C50">
        <w:rPr>
          <w:b/>
          <w:bCs/>
          <w:u w:val="single"/>
        </w:rPr>
        <w:t xml:space="preserve"> poza nią</w:t>
      </w:r>
      <w:r w:rsidR="00B71C50" w:rsidRPr="00B71C50">
        <w:rPr>
          <w:b/>
          <w:bCs/>
          <w:u w:val="single"/>
        </w:rPr>
        <w:t xml:space="preserve"> i otrzymuje wybitne osiągnięcia (osiąga min. 50% wyniku ogólnego lub jest jego laureatem)</w:t>
      </w:r>
      <w:r w:rsidRPr="00B71C50">
        <w:rPr>
          <w:b/>
          <w:bCs/>
        </w:rPr>
        <w:t xml:space="preserve">. </w:t>
      </w:r>
    </w:p>
    <w:p w14:paraId="32B3600F" w14:textId="77777777" w:rsidR="00EB40BC" w:rsidRDefault="00EB40BC" w:rsidP="00EB40BC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>
        <w:t xml:space="preserve">wzorowo prowadzi </w:t>
      </w:r>
      <w:r w:rsidR="004C2A2A">
        <w:t xml:space="preserve">zeszyt przedmiotowy, kart pracy i dziennik laboratoryjny ucznia </w:t>
      </w:r>
    </w:p>
    <w:p w14:paraId="2678F851" w14:textId="77777777" w:rsidR="004C2A2A" w:rsidRPr="00AA6A7D" w:rsidRDefault="004C2A2A" w:rsidP="004C2A2A">
      <w:pPr>
        <w:pStyle w:val="Akapitzlist"/>
        <w:autoSpaceDE w:val="0"/>
        <w:autoSpaceDN w:val="0"/>
        <w:adjustRightInd w:val="0"/>
      </w:pPr>
    </w:p>
    <w:p w14:paraId="09DAFF3D" w14:textId="77777777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bardzo dobra</w:t>
      </w:r>
    </w:p>
    <w:p w14:paraId="317E8966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5E69D768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opanował w pełnym zakresie wiadomości i umiejętności określone programem nauczania, </w:t>
      </w:r>
    </w:p>
    <w:p w14:paraId="1D79AA51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 w:rsidRPr="000A2589">
        <w:rPr>
          <w:u w:val="single"/>
        </w:rPr>
        <w:t xml:space="preserve">wykazuje szczególne zainteresowania </w:t>
      </w:r>
      <w:r w:rsidR="004D2DFE">
        <w:rPr>
          <w:u w:val="single"/>
        </w:rPr>
        <w:t>chem</w:t>
      </w:r>
      <w:r w:rsidRPr="000A2589">
        <w:rPr>
          <w:u w:val="single"/>
        </w:rPr>
        <w:t>ią</w:t>
      </w:r>
      <w:r>
        <w:t xml:space="preserve">, </w:t>
      </w:r>
    </w:p>
    <w:p w14:paraId="5F87B0BA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potrafi stosować zdobytą wiedzę do samodzielnego rozwiązywania problemów w nowych sytuacjach, </w:t>
      </w:r>
    </w:p>
    <w:p w14:paraId="7393BE76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bez pomocy nauczyciela korzysta z różnych źródeł informacji, </w:t>
      </w:r>
    </w:p>
    <w:p w14:paraId="05FEAE7B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potrafi planować i bezpiecznie przeprowadzać doświadczenia </w:t>
      </w:r>
      <w:r w:rsidR="004D2DFE">
        <w:t>chemiczne</w:t>
      </w:r>
      <w:r>
        <w:t xml:space="preserve">, </w:t>
      </w:r>
    </w:p>
    <w:p w14:paraId="167850AB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sprawnie posługuje się sprzętem laboratoryjnym, </w:t>
      </w:r>
    </w:p>
    <w:p w14:paraId="20BB7B80" w14:textId="77777777" w:rsidR="00EB40BC" w:rsidRPr="000A67A8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b/>
          <w:u w:val="single"/>
        </w:rPr>
      </w:pPr>
      <w:r w:rsidRPr="000A67A8">
        <w:rPr>
          <w:b/>
          <w:u w:val="single"/>
        </w:rPr>
        <w:t xml:space="preserve">wykonuje prace i zadania dodatkowe </w:t>
      </w:r>
    </w:p>
    <w:p w14:paraId="537DAD00" w14:textId="77777777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 xml:space="preserve">prezentuje swoją wiedzę posługując się poprawną terminologią </w:t>
      </w:r>
      <w:r w:rsidR="003A7F0B">
        <w:t>chemiczn</w:t>
      </w:r>
      <w:r>
        <w:t xml:space="preserve">ą, </w:t>
      </w:r>
    </w:p>
    <w:p w14:paraId="1762A821" w14:textId="7E250F93" w:rsidR="00EB40BC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 w:rsidRPr="000A67A8">
        <w:rPr>
          <w:b/>
          <w:u w:val="single"/>
        </w:rPr>
        <w:t>aktywnie uczestniczy w procesie lekcyjnym</w:t>
      </w:r>
      <w:r>
        <w:t xml:space="preserve">, </w:t>
      </w:r>
    </w:p>
    <w:p w14:paraId="6ED3841E" w14:textId="3AE1B470" w:rsidR="00B71C50" w:rsidRPr="00B71C50" w:rsidRDefault="00B71C50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b/>
          <w:bCs/>
          <w:u w:val="single"/>
        </w:rPr>
      </w:pPr>
      <w:r w:rsidRPr="00B71C50">
        <w:rPr>
          <w:b/>
          <w:bCs/>
          <w:u w:val="single"/>
        </w:rPr>
        <w:t>bierze udział w konkursie przedmiotowym z wynikiem poniżej 50%</w:t>
      </w:r>
    </w:p>
    <w:p w14:paraId="3ED8A645" w14:textId="77777777" w:rsidR="00AC1673" w:rsidRDefault="00EB40BC" w:rsidP="00EB40BC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>
        <w:t>zeszyt przedmiotowy</w:t>
      </w:r>
      <w:bookmarkStart w:id="1" w:name="_Hlk96683701"/>
      <w:r w:rsidR="003A7F0B">
        <w:t>,</w:t>
      </w:r>
      <w:r w:rsidR="004C2A2A">
        <w:t xml:space="preserve"> </w:t>
      </w:r>
      <w:r w:rsidR="003A7F0B">
        <w:t>kart pracy i dziennik laboratoryjny</w:t>
      </w:r>
      <w:bookmarkEnd w:id="1"/>
      <w:r w:rsidR="004C2A2A">
        <w:t xml:space="preserve"> </w:t>
      </w:r>
      <w:r>
        <w:t>ucznia zasługują na wyróżnienie</w:t>
      </w:r>
      <w:r w:rsidR="000A2589">
        <w:t>.</w:t>
      </w:r>
    </w:p>
    <w:p w14:paraId="186F8C52" w14:textId="77777777" w:rsidR="00EB40BC" w:rsidRPr="00AA6A7D" w:rsidRDefault="00EB40BC" w:rsidP="00EB40BC">
      <w:pPr>
        <w:pStyle w:val="Akapitzlist"/>
        <w:autoSpaceDE w:val="0"/>
        <w:autoSpaceDN w:val="0"/>
        <w:adjustRightInd w:val="0"/>
      </w:pPr>
    </w:p>
    <w:p w14:paraId="0A66E4CF" w14:textId="77777777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t>Ocena dobra</w:t>
      </w:r>
    </w:p>
    <w:p w14:paraId="28648376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33140A6D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opanował wiadomości i umiejętności bardziej złożone i mniej przystępne, przydatne i użyteczne w szkolnej i pozaszkolnej działalności, </w:t>
      </w:r>
    </w:p>
    <w:p w14:paraId="22E0D928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potrafi stosować zdobytą wiedzę do samodzielnego rozwiązywania problemów typowych, w przypadku trudniejszych korzysta z pomocy nauczyciela, </w:t>
      </w:r>
    </w:p>
    <w:p w14:paraId="26F79A0A" w14:textId="77777777" w:rsidR="00882371" w:rsidRDefault="000A169E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zna i prawidłowo </w:t>
      </w:r>
      <w:r w:rsidR="00882371">
        <w:t>posługuje się sprzęt</w:t>
      </w:r>
      <w:r>
        <w:t>em</w:t>
      </w:r>
      <w:r w:rsidR="00882371">
        <w:t xml:space="preserve"> laboratoryjny</w:t>
      </w:r>
      <w:r>
        <w:t>m</w:t>
      </w:r>
      <w:r w:rsidR="00882371">
        <w:t xml:space="preserve">, </w:t>
      </w:r>
    </w:p>
    <w:p w14:paraId="03DD488E" w14:textId="77777777" w:rsidR="00882371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 xml:space="preserve">udziela poprawnych odpowiedzi na typowe pytania, </w:t>
      </w:r>
    </w:p>
    <w:p w14:paraId="5B3517AC" w14:textId="77777777" w:rsidR="00882371" w:rsidRDefault="00717A69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0A67A8">
        <w:rPr>
          <w:b/>
          <w:u w:val="single"/>
        </w:rPr>
        <w:t>jest</w:t>
      </w:r>
      <w:r w:rsidR="009133D3" w:rsidRPr="000A67A8">
        <w:rPr>
          <w:b/>
          <w:u w:val="single"/>
        </w:rPr>
        <w:t xml:space="preserve"> aktywny na lekcji</w:t>
      </w:r>
      <w:r w:rsidR="00882371">
        <w:t xml:space="preserve">, </w:t>
      </w:r>
    </w:p>
    <w:p w14:paraId="1EDA0225" w14:textId="77777777" w:rsidR="00AC1673" w:rsidRDefault="00882371" w:rsidP="0088237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>
        <w:t>prowadzi prawidłowo zeszyt przedmiotowy</w:t>
      </w:r>
      <w:r w:rsidR="003A7F0B" w:rsidRPr="003A7F0B">
        <w:t>, kart pracy i dziennik laboratoryjny</w:t>
      </w:r>
      <w:r>
        <w:t>.</w:t>
      </w:r>
    </w:p>
    <w:p w14:paraId="2C91050F" w14:textId="77777777" w:rsidR="00882371" w:rsidRPr="00AA6A7D" w:rsidRDefault="00882371" w:rsidP="00AC1673">
      <w:pPr>
        <w:autoSpaceDE w:val="0"/>
        <w:autoSpaceDN w:val="0"/>
        <w:adjustRightInd w:val="0"/>
      </w:pPr>
    </w:p>
    <w:p w14:paraId="527BCC17" w14:textId="77777777" w:rsidR="0078402E" w:rsidRDefault="0078402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2517EAC" w14:textId="77777777" w:rsidR="00AC1673" w:rsidRPr="000A2589" w:rsidRDefault="00AC1673" w:rsidP="00AC1673">
      <w:pPr>
        <w:autoSpaceDE w:val="0"/>
        <w:autoSpaceDN w:val="0"/>
        <w:adjustRightInd w:val="0"/>
        <w:rPr>
          <w:b/>
          <w:bCs/>
          <w:u w:val="single"/>
        </w:rPr>
      </w:pPr>
      <w:r w:rsidRPr="000A2589">
        <w:rPr>
          <w:b/>
          <w:bCs/>
          <w:u w:val="single"/>
        </w:rPr>
        <w:lastRenderedPageBreak/>
        <w:t>Ocena dostateczna</w:t>
      </w:r>
    </w:p>
    <w:p w14:paraId="3B75710A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237E5D7C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opanował wiadomości i umiejętności przystępne, niezbyt złożone, najważniejsze w nauczaniu </w:t>
      </w:r>
      <w:r w:rsidR="00357BAF">
        <w:t>chem</w:t>
      </w:r>
      <w:r>
        <w:t xml:space="preserve">ii, oraz takie które można wykorzystać w sytuacjach szkolnych i pozaszkolnych, </w:t>
      </w:r>
    </w:p>
    <w:p w14:paraId="41D51126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z pomocą nauczyciela rozwiązuje typowe problemy o małym stopniu trudności, </w:t>
      </w:r>
    </w:p>
    <w:p w14:paraId="25FFB400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z pomocą nauczyciela korzysta z takich źródeł wiedzy jak: słowniki, encyklopedie, tablice, wykresy, itp., </w:t>
      </w:r>
    </w:p>
    <w:p w14:paraId="5DA92BA1" w14:textId="77777777" w:rsidR="00F62C13" w:rsidRPr="00F62C13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 xml:space="preserve">wykazuje </w:t>
      </w:r>
      <w:r w:rsidRPr="000A67A8">
        <w:rPr>
          <w:b/>
          <w:u w:val="single"/>
        </w:rPr>
        <w:t>się aktywnością na lekcji w stopniu zadowalającym</w:t>
      </w:r>
      <w:r>
        <w:t xml:space="preserve">, </w:t>
      </w:r>
    </w:p>
    <w:p w14:paraId="3DFBB234" w14:textId="77777777" w:rsidR="00AC1673" w:rsidRPr="00882371" w:rsidRDefault="00882371" w:rsidP="0088237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>
        <w:t>Posiada zeszyt przedmiotowy</w:t>
      </w:r>
      <w:r w:rsidR="00357BAF">
        <w:t xml:space="preserve">, kart pracy i dziennik laboratoryjny </w:t>
      </w:r>
      <w:r>
        <w:t>oraz prowadzi je systematycznie</w:t>
      </w:r>
      <w:r w:rsidR="000A2589">
        <w:t>.</w:t>
      </w:r>
    </w:p>
    <w:p w14:paraId="7BF0523F" w14:textId="77777777" w:rsidR="00AC1673" w:rsidRPr="00AA6A7D" w:rsidRDefault="00AC1673" w:rsidP="00AC1673">
      <w:pPr>
        <w:autoSpaceDE w:val="0"/>
        <w:autoSpaceDN w:val="0"/>
        <w:adjustRightInd w:val="0"/>
        <w:rPr>
          <w:bCs/>
        </w:rPr>
      </w:pPr>
    </w:p>
    <w:p w14:paraId="4D904787" w14:textId="77777777" w:rsidR="00AC1673" w:rsidRPr="000A2589" w:rsidRDefault="00AC1673" w:rsidP="00AC1673">
      <w:pPr>
        <w:autoSpaceDE w:val="0"/>
        <w:autoSpaceDN w:val="0"/>
        <w:adjustRightInd w:val="0"/>
        <w:rPr>
          <w:b/>
          <w:u w:val="single"/>
        </w:rPr>
      </w:pPr>
      <w:r w:rsidRPr="000A2589">
        <w:rPr>
          <w:b/>
          <w:bCs/>
          <w:u w:val="single"/>
        </w:rPr>
        <w:t>Ocena dopuszczaj</w:t>
      </w:r>
      <w:r w:rsidRPr="000A2589">
        <w:rPr>
          <w:b/>
          <w:u w:val="single"/>
        </w:rPr>
        <w:t>ącą</w:t>
      </w:r>
    </w:p>
    <w:p w14:paraId="3314DDA3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428776A7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ma braki w opanowaniu wiadomości i umiejętności określonych programem, ale nie przekreślają one możliwości dalszego kształcenia, </w:t>
      </w:r>
    </w:p>
    <w:p w14:paraId="61DFC699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wykonuje proste zadania i polecenia o bardzo małym stopniu trudności, pod kierunkiem nauczyciela, </w:t>
      </w:r>
    </w:p>
    <w:p w14:paraId="60D2C4EE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z pomocą nauczyciela wykonuje proste doświadczenia </w:t>
      </w:r>
      <w:r w:rsidR="00331086">
        <w:t>chemiczne</w:t>
      </w:r>
      <w:r>
        <w:t xml:space="preserve">, </w:t>
      </w:r>
    </w:p>
    <w:p w14:paraId="10D9C724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>
        <w:t xml:space="preserve">wiadomości przekazuje w sposób nieporadny, nie używając terminologii </w:t>
      </w:r>
      <w:r w:rsidR="00331086">
        <w:t>chemi</w:t>
      </w:r>
      <w:r>
        <w:t xml:space="preserve">cznej, </w:t>
      </w:r>
    </w:p>
    <w:p w14:paraId="0DB95A0B" w14:textId="77777777" w:rsidR="00F62C1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0A67A8">
        <w:rPr>
          <w:u w:val="single"/>
        </w:rPr>
        <w:t>jest mało aktywny na lekcji</w:t>
      </w:r>
      <w:r>
        <w:t xml:space="preserve">, </w:t>
      </w:r>
    </w:p>
    <w:p w14:paraId="1AC000AF" w14:textId="77777777" w:rsidR="00AC1673" w:rsidRDefault="00F62C13" w:rsidP="00F62C13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0A67A8">
        <w:rPr>
          <w:u w:val="single"/>
        </w:rPr>
        <w:t>prowadzi zeszyt przedmiotowy</w:t>
      </w:r>
      <w:r w:rsidR="00331086">
        <w:t>, kart pracy i dziennik laboratoryjny</w:t>
      </w:r>
      <w:r>
        <w:t>.</w:t>
      </w:r>
    </w:p>
    <w:p w14:paraId="52E70540" w14:textId="77777777" w:rsidR="00F62C13" w:rsidRPr="00AA6A7D" w:rsidRDefault="00F62C13" w:rsidP="00F62C13">
      <w:pPr>
        <w:autoSpaceDE w:val="0"/>
        <w:autoSpaceDN w:val="0"/>
        <w:adjustRightInd w:val="0"/>
      </w:pPr>
    </w:p>
    <w:p w14:paraId="03C153A0" w14:textId="77777777" w:rsidR="00AC1673" w:rsidRPr="000A2589" w:rsidRDefault="00AC1673" w:rsidP="00AC1673">
      <w:pPr>
        <w:autoSpaceDE w:val="0"/>
        <w:autoSpaceDN w:val="0"/>
        <w:adjustRightInd w:val="0"/>
        <w:rPr>
          <w:b/>
          <w:u w:val="single"/>
        </w:rPr>
      </w:pPr>
      <w:r w:rsidRPr="000A2589">
        <w:rPr>
          <w:b/>
          <w:u w:val="single"/>
        </w:rPr>
        <w:t>Ocena niedostateczna</w:t>
      </w:r>
    </w:p>
    <w:p w14:paraId="2AB1DFC4" w14:textId="77777777" w:rsidR="000A2589" w:rsidRPr="00AA6A7D" w:rsidRDefault="000A2589" w:rsidP="000A25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Uczeń:</w:t>
      </w:r>
    </w:p>
    <w:p w14:paraId="04E2365A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opanował wiadomości i umiejętności określanych podstawami programowymi, koniecznymi do dalszego kształcenia,</w:t>
      </w:r>
    </w:p>
    <w:p w14:paraId="754BCD7E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nie potrafi posługiwać się </w:t>
      </w:r>
      <w:r w:rsidR="00331086" w:rsidRPr="00331086">
        <w:t>sprzętem laboratoryjnym</w:t>
      </w:r>
      <w:r>
        <w:t xml:space="preserve">, </w:t>
      </w:r>
    </w:p>
    <w:p w14:paraId="781760D1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wykazuje się brakiem systematyczności w przyswajaniu wiedzy i wykonywaniu prac domowych, </w:t>
      </w:r>
    </w:p>
    <w:p w14:paraId="33EA307B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podejmuje próby rozwiązania zadań o elementarnym stopniu trudności nawet przy pomocy nauczyciela,</w:t>
      </w:r>
    </w:p>
    <w:p w14:paraId="3A52B095" w14:textId="77777777" w:rsidR="00480EC9" w:rsidRDefault="00480EC9" w:rsidP="00480EC9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 xml:space="preserve">wykazuje się bierną postawą na lekcji, </w:t>
      </w:r>
    </w:p>
    <w:p w14:paraId="114D0C10" w14:textId="77777777" w:rsidR="00480EC9" w:rsidRPr="00AA6A7D" w:rsidRDefault="00480EC9" w:rsidP="006E0F4A">
      <w:pPr>
        <w:pStyle w:val="Akapitzlist"/>
        <w:numPr>
          <w:ilvl w:val="0"/>
          <w:numId w:val="16"/>
        </w:numPr>
        <w:autoSpaceDE w:val="0"/>
        <w:autoSpaceDN w:val="0"/>
        <w:adjustRightInd w:val="0"/>
      </w:pPr>
      <w:r>
        <w:t>nie prowadzi systematycznie zapisów w zeszycie przedmiotowym</w:t>
      </w:r>
      <w:r w:rsidR="00331086">
        <w:t>, kartach pracy i dzienniku laboratoryjnym.</w:t>
      </w:r>
    </w:p>
    <w:p w14:paraId="53D483AC" w14:textId="77777777" w:rsidR="007050D7" w:rsidRPr="00DD05AF" w:rsidRDefault="007050D7" w:rsidP="007050D7">
      <w:pPr>
        <w:rPr>
          <w:sz w:val="22"/>
          <w:szCs w:val="22"/>
        </w:rPr>
      </w:pPr>
    </w:p>
    <w:sectPr w:rsidR="007050D7" w:rsidRPr="00DD05AF" w:rsidSect="00580368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35D3" w14:textId="77777777" w:rsidR="00371EA7" w:rsidRDefault="00371EA7" w:rsidP="004A190D">
      <w:r>
        <w:separator/>
      </w:r>
    </w:p>
  </w:endnote>
  <w:endnote w:type="continuationSeparator" w:id="0">
    <w:p w14:paraId="4734BE3C" w14:textId="77777777" w:rsidR="00371EA7" w:rsidRDefault="00371EA7" w:rsidP="004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20043"/>
      <w:docPartObj>
        <w:docPartGallery w:val="Page Numbers (Bottom of Page)"/>
        <w:docPartUnique/>
      </w:docPartObj>
    </w:sdtPr>
    <w:sdtContent>
      <w:p w14:paraId="2306E517" w14:textId="77777777" w:rsidR="004A190D" w:rsidRDefault="00F77D3D">
        <w:pPr>
          <w:pStyle w:val="Stopka"/>
          <w:jc w:val="center"/>
        </w:pPr>
        <w:r>
          <w:fldChar w:fldCharType="begin"/>
        </w:r>
        <w:r w:rsidR="004A190D">
          <w:instrText>PAGE   \* MERGEFORMAT</w:instrText>
        </w:r>
        <w:r>
          <w:fldChar w:fldCharType="separate"/>
        </w:r>
        <w:r w:rsidR="006C5727">
          <w:rPr>
            <w:noProof/>
          </w:rPr>
          <w:t>5</w:t>
        </w:r>
        <w:r>
          <w:fldChar w:fldCharType="end"/>
        </w:r>
      </w:p>
    </w:sdtContent>
  </w:sdt>
  <w:p w14:paraId="5A8F6584" w14:textId="77777777" w:rsidR="004A190D" w:rsidRDefault="004A1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49A5" w14:textId="77777777" w:rsidR="00371EA7" w:rsidRDefault="00371EA7" w:rsidP="004A190D">
      <w:r>
        <w:separator/>
      </w:r>
    </w:p>
  </w:footnote>
  <w:footnote w:type="continuationSeparator" w:id="0">
    <w:p w14:paraId="71F04203" w14:textId="77777777" w:rsidR="00371EA7" w:rsidRDefault="00371EA7" w:rsidP="004A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C25"/>
    <w:multiLevelType w:val="hybridMultilevel"/>
    <w:tmpl w:val="315E4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25D6"/>
    <w:multiLevelType w:val="hybridMultilevel"/>
    <w:tmpl w:val="8E0C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047A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53D10"/>
    <w:multiLevelType w:val="hybridMultilevel"/>
    <w:tmpl w:val="7BC2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005F"/>
    <w:multiLevelType w:val="hybridMultilevel"/>
    <w:tmpl w:val="41409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E7"/>
    <w:multiLevelType w:val="hybridMultilevel"/>
    <w:tmpl w:val="A89A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5599"/>
    <w:multiLevelType w:val="hybridMultilevel"/>
    <w:tmpl w:val="22CEB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2BCF"/>
    <w:multiLevelType w:val="hybridMultilevel"/>
    <w:tmpl w:val="9DA4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46439"/>
    <w:multiLevelType w:val="hybridMultilevel"/>
    <w:tmpl w:val="3F2ABE0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E5979B3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34680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E660A"/>
    <w:multiLevelType w:val="hybridMultilevel"/>
    <w:tmpl w:val="B340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60DB9"/>
    <w:multiLevelType w:val="hybridMultilevel"/>
    <w:tmpl w:val="2BF4A480"/>
    <w:lvl w:ilvl="0" w:tplc="12524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2D0782"/>
    <w:multiLevelType w:val="hybridMultilevel"/>
    <w:tmpl w:val="5558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73658"/>
    <w:multiLevelType w:val="hybridMultilevel"/>
    <w:tmpl w:val="2B360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F95D2C"/>
    <w:multiLevelType w:val="hybridMultilevel"/>
    <w:tmpl w:val="3C06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10534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3040F"/>
    <w:multiLevelType w:val="hybridMultilevel"/>
    <w:tmpl w:val="D26E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7290"/>
    <w:multiLevelType w:val="hybridMultilevel"/>
    <w:tmpl w:val="8458C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763166">
    <w:abstractNumId w:val="18"/>
  </w:num>
  <w:num w:numId="2" w16cid:durableId="338459991">
    <w:abstractNumId w:val="6"/>
  </w:num>
  <w:num w:numId="3" w16cid:durableId="662045592">
    <w:abstractNumId w:val="9"/>
  </w:num>
  <w:num w:numId="4" w16cid:durableId="370767139">
    <w:abstractNumId w:val="0"/>
  </w:num>
  <w:num w:numId="5" w16cid:durableId="808327382">
    <w:abstractNumId w:val="16"/>
  </w:num>
  <w:num w:numId="6" w16cid:durableId="1221290698">
    <w:abstractNumId w:val="10"/>
  </w:num>
  <w:num w:numId="7" w16cid:durableId="733048588">
    <w:abstractNumId w:val="2"/>
  </w:num>
  <w:num w:numId="8" w16cid:durableId="1663042799">
    <w:abstractNumId w:val="4"/>
  </w:num>
  <w:num w:numId="9" w16cid:durableId="1279794948">
    <w:abstractNumId w:val="11"/>
  </w:num>
  <w:num w:numId="10" w16cid:durableId="1334214287">
    <w:abstractNumId w:val="1"/>
  </w:num>
  <w:num w:numId="11" w16cid:durableId="1330519436">
    <w:abstractNumId w:val="5"/>
  </w:num>
  <w:num w:numId="12" w16cid:durableId="1074156948">
    <w:abstractNumId w:val="3"/>
  </w:num>
  <w:num w:numId="13" w16cid:durableId="1243374725">
    <w:abstractNumId w:val="13"/>
  </w:num>
  <w:num w:numId="14" w16cid:durableId="505633743">
    <w:abstractNumId w:val="17"/>
  </w:num>
  <w:num w:numId="15" w16cid:durableId="1617709214">
    <w:abstractNumId w:val="15"/>
  </w:num>
  <w:num w:numId="16" w16cid:durableId="90441778">
    <w:abstractNumId w:val="7"/>
  </w:num>
  <w:num w:numId="17" w16cid:durableId="462430354">
    <w:abstractNumId w:val="14"/>
  </w:num>
  <w:num w:numId="18" w16cid:durableId="1550414029">
    <w:abstractNumId w:val="12"/>
  </w:num>
  <w:num w:numId="19" w16cid:durableId="1944805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384"/>
    <w:rsid w:val="00097203"/>
    <w:rsid w:val="000A169E"/>
    <w:rsid w:val="000A2589"/>
    <w:rsid w:val="000A67A8"/>
    <w:rsid w:val="001B1154"/>
    <w:rsid w:val="001E60EB"/>
    <w:rsid w:val="00252C9E"/>
    <w:rsid w:val="00331086"/>
    <w:rsid w:val="00332011"/>
    <w:rsid w:val="00357BAF"/>
    <w:rsid w:val="00371EA7"/>
    <w:rsid w:val="003A7F0B"/>
    <w:rsid w:val="00480EC9"/>
    <w:rsid w:val="004A190D"/>
    <w:rsid w:val="004A5066"/>
    <w:rsid w:val="004C2A2A"/>
    <w:rsid w:val="004D2DFE"/>
    <w:rsid w:val="004F3259"/>
    <w:rsid w:val="0053288D"/>
    <w:rsid w:val="00580368"/>
    <w:rsid w:val="00631B94"/>
    <w:rsid w:val="006848E3"/>
    <w:rsid w:val="006C5727"/>
    <w:rsid w:val="006D2668"/>
    <w:rsid w:val="007050D7"/>
    <w:rsid w:val="00717A69"/>
    <w:rsid w:val="0078402E"/>
    <w:rsid w:val="00793384"/>
    <w:rsid w:val="007C1B69"/>
    <w:rsid w:val="00833BDA"/>
    <w:rsid w:val="00882371"/>
    <w:rsid w:val="008B7866"/>
    <w:rsid w:val="0090607D"/>
    <w:rsid w:val="009133D3"/>
    <w:rsid w:val="00944356"/>
    <w:rsid w:val="0095498D"/>
    <w:rsid w:val="00981EEE"/>
    <w:rsid w:val="00AC1673"/>
    <w:rsid w:val="00B01628"/>
    <w:rsid w:val="00B1041F"/>
    <w:rsid w:val="00B35030"/>
    <w:rsid w:val="00B36A10"/>
    <w:rsid w:val="00B71C50"/>
    <w:rsid w:val="00BA1C11"/>
    <w:rsid w:val="00BA45E3"/>
    <w:rsid w:val="00CA6818"/>
    <w:rsid w:val="00CF5CBC"/>
    <w:rsid w:val="00D2488A"/>
    <w:rsid w:val="00D62749"/>
    <w:rsid w:val="00DA5A64"/>
    <w:rsid w:val="00DD05AF"/>
    <w:rsid w:val="00E40ED4"/>
    <w:rsid w:val="00EB40BC"/>
    <w:rsid w:val="00F62C13"/>
    <w:rsid w:val="00F77D3D"/>
    <w:rsid w:val="00F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EC9EB"/>
  <w15:docId w15:val="{15E7203A-94B3-4539-8FDC-83A191FE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ED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A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Olszewska</dc:creator>
  <cp:keywords/>
  <dc:description/>
  <cp:lastModifiedBy>Monika Olszewska</cp:lastModifiedBy>
  <cp:revision>18</cp:revision>
  <cp:lastPrinted>2021-09-02T05:42:00Z</cp:lastPrinted>
  <dcterms:created xsi:type="dcterms:W3CDTF">2022-02-25T10:27:00Z</dcterms:created>
  <dcterms:modified xsi:type="dcterms:W3CDTF">2023-09-04T20:43:00Z</dcterms:modified>
</cp:coreProperties>
</file>